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366" w:rsidRPr="00691366" w:rsidRDefault="00691366" w:rsidP="006913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366"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ФЕДЕРАЦИЯ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БРЯНСКАЯ ОБЛАСТЬ  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/>
          <w:bCs/>
          <w:sz w:val="28"/>
          <w:szCs w:val="28"/>
        </w:rPr>
        <w:t>ПОЧЕПСКИЙ  МУНИЦИПАЛЬНЫЙ</w:t>
      </w:r>
      <w:proofErr w:type="gramEnd"/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  РАЙОН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/>
          <w:bCs/>
          <w:sz w:val="28"/>
          <w:szCs w:val="28"/>
        </w:rPr>
        <w:t>КРАСНОРОГСКИЙ  СЕЛЬСКИЙ</w:t>
      </w:r>
      <w:proofErr w:type="gramEnd"/>
      <w:r w:rsidRPr="00691366">
        <w:rPr>
          <w:rFonts w:ascii="Times New Roman" w:hAnsi="Times New Roman" w:cs="Times New Roman"/>
          <w:b/>
          <w:bCs/>
          <w:sz w:val="28"/>
          <w:szCs w:val="28"/>
        </w:rPr>
        <w:t xml:space="preserve">  СОВЕТ НАРОДНЫХ  ДЕПУТАТОВ </w:t>
      </w:r>
    </w:p>
    <w:p w:rsidR="00691366" w:rsidRPr="00691366" w:rsidRDefault="00691366" w:rsidP="00691366">
      <w:pPr>
        <w:spacing w:after="0"/>
        <w:jc w:val="center"/>
        <w:rPr>
          <w:rFonts w:ascii="Times New Roman" w:hAnsi="Times New Roman" w:cs="Times New Roman"/>
        </w:rPr>
      </w:pPr>
    </w:p>
    <w:p w:rsidR="00691366" w:rsidRDefault="00691366" w:rsidP="00691366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91366">
        <w:rPr>
          <w:rFonts w:ascii="Times New Roman" w:hAnsi="Times New Roman" w:cs="Times New Roman"/>
          <w:b/>
          <w:bCs/>
          <w:kern w:val="36"/>
          <w:sz w:val="28"/>
          <w:szCs w:val="28"/>
        </w:rPr>
        <w:t>РЕШЕНИЕ</w:t>
      </w:r>
    </w:p>
    <w:p w:rsidR="00691366" w:rsidRPr="00691366" w:rsidRDefault="00691366" w:rsidP="00691366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91366" w:rsidRP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  </w:t>
      </w:r>
      <w:r w:rsidR="000A0621">
        <w:rPr>
          <w:rFonts w:ascii="Times New Roman" w:hAnsi="Times New Roman" w:cs="Times New Roman"/>
          <w:bCs/>
          <w:kern w:val="36"/>
          <w:sz w:val="28"/>
          <w:szCs w:val="28"/>
        </w:rPr>
        <w:t>05</w:t>
      </w: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.0</w:t>
      </w:r>
      <w:r w:rsidR="000A0621">
        <w:rPr>
          <w:rFonts w:ascii="Times New Roman" w:hAnsi="Times New Roman" w:cs="Times New Roman"/>
          <w:bCs/>
          <w:kern w:val="36"/>
          <w:sz w:val="28"/>
          <w:szCs w:val="28"/>
        </w:rPr>
        <w:t>9</w:t>
      </w: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.20</w:t>
      </w:r>
      <w:r w:rsidR="000A0621">
        <w:rPr>
          <w:rFonts w:ascii="Times New Roman" w:hAnsi="Times New Roman" w:cs="Times New Roman"/>
          <w:bCs/>
          <w:kern w:val="36"/>
          <w:sz w:val="28"/>
          <w:szCs w:val="28"/>
        </w:rPr>
        <w:t>19</w:t>
      </w: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г.</w:t>
      </w:r>
      <w:proofErr w:type="gramEnd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proofErr w:type="gramStart"/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 </w:t>
      </w:r>
      <w:r w:rsidR="000A0621">
        <w:rPr>
          <w:rFonts w:ascii="Times New Roman" w:hAnsi="Times New Roman" w:cs="Times New Roman"/>
          <w:bCs/>
          <w:kern w:val="36"/>
          <w:sz w:val="28"/>
          <w:szCs w:val="28"/>
        </w:rPr>
        <w:t>213</w:t>
      </w:r>
      <w:proofErr w:type="gramEnd"/>
    </w:p>
    <w:p w:rsid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91366">
        <w:rPr>
          <w:rFonts w:ascii="Times New Roman" w:hAnsi="Times New Roman" w:cs="Times New Roman"/>
          <w:bCs/>
          <w:kern w:val="36"/>
          <w:sz w:val="28"/>
          <w:szCs w:val="28"/>
        </w:rPr>
        <w:t>с. Красный Рог</w:t>
      </w:r>
    </w:p>
    <w:p w:rsidR="00691366" w:rsidRPr="00691366" w:rsidRDefault="00691366" w:rsidP="00691366">
      <w:pPr>
        <w:spacing w:after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91366" w:rsidRDefault="00691366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506E" w:rsidRPr="00691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</w:t>
      </w:r>
    </w:p>
    <w:p w:rsid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выдвижения, внесения, обсуждения</w:t>
      </w:r>
    </w:p>
    <w:p w:rsid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рассмотрения инициативных проектов</w:t>
      </w:r>
    </w:p>
    <w:p w:rsidR="009F506E" w:rsidRPr="00691366" w:rsidRDefault="009F506E" w:rsidP="009F506E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Краснорогском</w:t>
      </w:r>
      <w:r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поселении»</w:t>
      </w:r>
    </w:p>
    <w:p w:rsidR="009F506E" w:rsidRPr="009F506E" w:rsidRDefault="009F506E" w:rsidP="009F506E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9F506E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</w:p>
    <w:p w:rsidR="00464A86" w:rsidRDefault="00464A86" w:rsidP="00691366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74 и 86 Бюджетного кодекса Российской Федерации, статьи 26 </w:t>
      </w:r>
      <w:hyperlink r:id="rId4" w:history="1">
        <w:r w:rsidR="009F506E" w:rsidRPr="00464A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06.10.2003 № 131-ФЗ «Об общих принципах организации местного самоуправления в Российской Федерации», </w:t>
        </w:r>
      </w:hyperlink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активизации участия жителей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осуществлении местного самоуправления и решения вопросов местного значения посредством реализации на территории муниципального образования инициативных проектов, </w:t>
      </w:r>
      <w:r w:rsidRPr="00464A8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64A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Краснорогского сельское поселение Почепского муниципального района Брянской области, Краснорогский сельский Совет народных депутатов </w:t>
      </w:r>
    </w:p>
    <w:p w:rsidR="009F506E" w:rsidRPr="00464A86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Порядок выдвижения, внесения, обсуждения и рассмотрения инициативных проектов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Краснорогском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согласно приложению 1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Обнародовать настоящее решение путем размещения его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ах.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с момента его обнародования.</w:t>
      </w:r>
    </w:p>
    <w:p w:rsidR="009F506E" w:rsidRPr="0069136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исполнения решения оставляю за собой.</w:t>
      </w:r>
    </w:p>
    <w:p w:rsidR="00464A86" w:rsidRDefault="00464A86" w:rsidP="00464A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06E" w:rsidRPr="00691366" w:rsidRDefault="00464A86" w:rsidP="00464A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                      </w:t>
      </w:r>
      <w:r w:rsidR="009F506E" w:rsidRPr="0069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0A0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Сафонова</w:t>
      </w:r>
      <w:bookmarkStart w:id="0" w:name="_GoBack"/>
      <w:bookmarkEnd w:id="0"/>
    </w:p>
    <w:p w:rsidR="009F506E" w:rsidRPr="00691366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64A8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A86" w:rsidRDefault="00464A86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06E" w:rsidRPr="00E65E1E" w:rsidRDefault="009F506E" w:rsidP="00464A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 народных депутатов</w:t>
      </w:r>
    </w:p>
    <w:p w:rsidR="009F506E" w:rsidRPr="00E65E1E" w:rsidRDefault="009F506E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</w:t>
      </w:r>
      <w:r w:rsidR="000A0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A0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A0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0A0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</w:t>
      </w:r>
    </w:p>
    <w:p w:rsidR="00464A86" w:rsidRPr="00E65E1E" w:rsidRDefault="00464A86" w:rsidP="00464A8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A86" w:rsidRPr="00E65E1E" w:rsidRDefault="00464A86" w:rsidP="00464A8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06E" w:rsidRPr="00E65E1E" w:rsidRDefault="009F506E" w:rsidP="00464A8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выдвижения, внесения, обсуждения и рассмотрения инициативных проектов в </w:t>
      </w:r>
      <w:proofErr w:type="gramStart"/>
      <w:r w:rsidR="00464A86"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Краснорогском 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</w:t>
      </w:r>
      <w:proofErr w:type="gram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поселении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разработан в соответствии со статьями 74 и 86 Бюджетного кодекса Российской Федерации, </w:t>
      </w:r>
      <w:hyperlink r:id="rId5" w:history="1">
        <w:r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</w:t>
        </w:r>
        <w:r w:rsidR="00464A86"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коном </w:t>
        </w:r>
        <w:r w:rsidRPr="00E65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№ 131-ФЗ «Об общих принципах организации местного самоуправления в Российской Федерации» </w:t>
        </w:r>
      </w:hyperlink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проведения мероприятий, имеющих приоритетное значение для жителей 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464A86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его части, путем реализации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инициативных проектов.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инициативным проектом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понимается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решения которых предоставлено органам местного самоуправления.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Задачами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повышение открытости деятельности органов местного самоуправления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равная доступность для всех граждан муниципального образования в выдвижении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конкурсный отбор инициативных проектов;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открытость и гласность процедур при выдвижении и рассмотрении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Участниками реализации инициативных проектов являются: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администрация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население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органы территориального общественного самоуправления;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товарищества собственников жилья;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индивидуальные предприниматели, юридические и физические лица, предоставившие средства либо обеспечившие предоставление средств для реализации проекта (далее - организации и другие внебюджетные источники).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внесения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Инициаторами инициативного проекта (далее – инициаторы проекта) вправе выступать: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инициативная группа численностью не менее десяти граждан, достигших шестнадцатилетнего возраста и проживающих на территории поселения;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органы территориального общественного самоуправления;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товарищества собственников жилья.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и содержать следующие сведения: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проблемы, решение которой имеет приоритетное значение для жителей поселения или его части;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обоснование предложений по решению указанной проблемы;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предварительный расчет необходимых расходов на реализацию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планируемые сроки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планируемого объема инициативных платежей;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гарантийное письмо индивидуального предпринимателя, юридического или физического лица, выразивших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указание на территорию муниципального образования или его часть, в границах которой будет реализовываться инициативный проект, определенную инициаторами проекта в соответствии с Порядком определения части территории поселения, на которой могут реализовываться инициативные проекты, утвержденным Решением представительного органа муниципального образования (дата, №) (далее – Порядок определения территории);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протокол собрания (конференции) граждан по вопросу о поддержке и выдвижении инициативного проекта жителями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фотоматериалы о текущем состоянии объекта, на котором планируется проведение работ в рамках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14) указание на способ информирования администрацией МО инициаторов проекта о рассмотрении инициативного проекта.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разработке инициативного проекта его инициаторы обращаются в администрацию МО для решения вопроса определения территории муниципального образования или ее части, в границах которой предлагается реализовать данный проект.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МО в течение 15 дней со дня получения обращения инициаторов проекта принимает решение в соответствии с Порядком определения территории, утвержденным Решением представительного органа муниципального образования (дата, №).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Инициативный проект до его внесения в администрацию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собрании (конференции) граждан возможно рассмотрение нескольких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внесении инициативного проекта в администрацию МО инициаторы проекта прикладывают к нему протокол собрания (конференции) граждан, который должен содержать следующую информацию: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дату и время проведения собрания (конференции) граждан;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количество граждан, присутствовавших на собрании (конференции);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повестку дня о рассмотрении следующих вопросов: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утверждение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утверждение перечня и объемов работ по инициативному проекту;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принятие решения о размере софинансирования инициативного проекта жителями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уровень софинансирования инициативного проекта за счет бюджета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принятие решения о порядке и сроках сбора средств софинансирования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Администрация МО в течение трех рабочих дней со дня внесения инициативного проекта опубликовывает (обнародует) и размещает на официальном сайте в информационно-телекоммуникационной сети «Интернет» следующую информацию: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внесении инициативного проекта, с указанием сведений, перечисленных в части 8 настоящего Порядка;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 инициаторах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Граждане, проживающие на территории </w:t>
      </w:r>
      <w:r w:rsidRPr="00E65E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(наименование) муниципального образования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достигшие шестнадцатилетнего возраста</w:t>
      </w: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желающие выразить свое мнение, в сроки, установленные в соответствии с пунктом 3 части 12 настоящего Порядка, направляют в адрес администрации МО замечания и предложения по инициативному проекту.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Администрация МО, в течение пяти календарных дней со дня, следующего за днем истечения срока, установленного в соответствии с пунктом 3 части 12 настоящего Порядка, проводит обобщение поступивших замечаний и предложений, по результатам которого составляет заключение.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муниципального образования в информационно-телекоммуникационной сети «Интернет».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инициативного проекта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Инициативный проект рассматривается администрацией МО в течение 30 дней со дня его внесения. По результатам рассмотрения инициативного проекта администрация МО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одно из следующих решений: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Администрация МО вправе отказать в поддержке инициативного проекта в случаях: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несоблюдения установленного порядка внесения инициативного проекта и его рассмотрения;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Камчатского края, уставу (наименование) муниципального образования;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невозможности реализации инициативного проекта ввиду отсутствия у органов местного самоуправления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Краснорогского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необходимых полномочий и прав;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отсутствия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наличия возможности решения описанной в инициативном проекте проблемы более эффективным способом;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признания инициативного проекта не прошедшим конкурсный отбор.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Администрация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вправе, а в случае, предусмотренном пунктом 5 части 16 настоящего Порядка, обязана предложить инициаторам проекта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случае, если в администрацию МО внесено несколько инициативных проектов, в том числе с постановкой аналогичных по содержанию приоритетных проблем, то администрация МО организует проведение конкурсного отбора в Порядке проведения конкурсного отбора инициативных проектов для реализации на территории (наименование) муниципального образования, утвержденном Решением представительного органа муниципального образования (дата №), и информирует об этом инициаторов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Проведение конкурсного отбора возлагается на коллегиальный орган – конкурсную комиссию, формирование и деятельность которой определяется Положением о конкурсной комиссии по организации и проведению конкурсного отбора инициативных проектов, утвержденным Решением представительного органа муниципального образования (дата №).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финансирования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 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Не допускается выделение финансовых средств из местного бюджета на: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объекты частной собственности;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ремонт или строительство объектов культового и религиозного назначения;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проекты, которые могут иметь негативное воздействие на окружающую среду;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ремонт или строительство административных зданий, сооружений, являющихся частной собственностью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объекты, используемые для нужд органов местного самоуправления.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Уровень софинансирования инициативного проекта за счет средств местного бюджета составляет: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случае, если инициатором проекта являются жители муниципального образования - не более 97% от стоимости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Документальным подтверждением софинансирования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конца финансового года.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 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и распределяются между ними пропорционально от суммы вносимого финансирования.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Реализация инициативных проектов может обеспечиваться также в форме добровольного имущественного и (или) трудового участия заинтересованных лиц.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софинансирования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Исполнение инициативного проекта, инициатором которого является ТОС, зарегистрированный в качестве юридического лица, может быть предоставлена субсидия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Общественный контроль за реализацией инициативного проекта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Инициаторы проекта, а также граждане, проживающие на территории муниципального образования, уполномоченные собранием (конференцией) граждан или инициаторами проекта, вправе осуществлять общественный контроль за реализацией соответствующего инициативного проекта в формах, предусмотренных законодательством Российской Федерации.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34. Информация о ходе рассмотрения инициативного проекта администрацией поселения и его реализации,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администрации муниципального образования в информационно-телекоммуникационной сети «Интернет».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Отчет администрации МО по итогам реализации инициативного проекта подлежит опубликованию (обнародованию) и размещению на официальном сайте администрации (муниципального образования) в информационно-телекоммуникационной сети «Интернет» не позднее чем через 30 дней со дня завершения реализации инициативного проекта.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                            </w:t>
      </w:r>
    </w:p>
    <w:p w:rsidR="00E65E1E" w:rsidRPr="00E65E1E" w:rsidRDefault="00E65E1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06E" w:rsidRPr="00E65E1E" w:rsidRDefault="009F506E" w:rsidP="00E65E1E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выдвижения, внесения, обсуждения и рассмотрения инициативных проектов в </w:t>
      </w:r>
      <w:r w:rsidR="00E65E1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Краснорогском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собрания (конференции) граждан о поддержке (отклонении) инициативного(</w:t>
      </w:r>
      <w:proofErr w:type="spellStart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ных</w:t>
      </w:r>
      <w:proofErr w:type="spell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F506E" w:rsidRPr="00E65E1E" w:rsidRDefault="009F506E" w:rsidP="00E65E1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проекта(</w:t>
      </w:r>
      <w:proofErr w:type="spellStart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E65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для его (их) реализации на территории муниципального образования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собрания (конференции): «____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  _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20____ г.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собрания (конференции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собрания (конференции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  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____час. _________ мин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окончания собрания (конференции): _______ час ________ мин.     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 (конференции): _________________________________________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собрания (конференции): ______________________________________________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F506E" w:rsidRPr="00E65E1E" w:rsidRDefault="009F506E" w:rsidP="0069136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собрания(конференции) и принятые решения:</w:t>
      </w:r>
    </w:p>
    <w:tbl>
      <w:tblPr>
        <w:tblW w:w="96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945"/>
        <w:gridCol w:w="3172"/>
      </w:tblGrid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собрания(</w:t>
            </w:r>
            <w:proofErr w:type="gram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конференции)  и</w:t>
            </w:r>
            <w:proofErr w:type="gram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принятые решения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инициативного(</w:t>
            </w:r>
            <w:proofErr w:type="spell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обсуждались на собрании(конференции)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выбранного для реализации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E65E1E">
            <w:pPr>
              <w:spacing w:after="0" w:line="240" w:lineRule="auto"/>
              <w:ind w:left="2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06E" w:rsidRPr="00E65E1E" w:rsidTr="00E65E1E">
        <w:trPr>
          <w:tblCellSpacing w:w="0" w:type="dxa"/>
        </w:trPr>
        <w:tc>
          <w:tcPr>
            <w:tcW w:w="576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hideMark/>
          </w:tcPr>
          <w:p w:rsidR="009F506E" w:rsidRPr="00E65E1E" w:rsidRDefault="009F506E" w:rsidP="006913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3172" w:type="dxa"/>
            <w:hideMark/>
          </w:tcPr>
          <w:p w:rsidR="009F506E" w:rsidRPr="00E65E1E" w:rsidRDefault="009F506E" w:rsidP="0069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Председатель:   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___________________ 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подпись                                  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Секретарь:   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 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подпись                                  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администрации муниципального образования:</w:t>
      </w:r>
    </w:p>
    <w:p w:rsidR="009F506E" w:rsidRPr="00E65E1E" w:rsidRDefault="00E65E1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9F506E"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________________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       </w:t>
      </w:r>
      <w:r w:rsid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подпись                  </w:t>
      </w:r>
      <w:r w:rsid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proofErr w:type="gramStart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   </w:t>
      </w:r>
    </w:p>
    <w:p w:rsidR="009F506E" w:rsidRPr="00E65E1E" w:rsidRDefault="009F506E" w:rsidP="0069136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15AD" w:rsidRPr="00E65E1E" w:rsidRDefault="000315AD" w:rsidP="006913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15AD" w:rsidRPr="00E6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FC"/>
    <w:rsid w:val="000315AD"/>
    <w:rsid w:val="000A0621"/>
    <w:rsid w:val="001877AF"/>
    <w:rsid w:val="00464A86"/>
    <w:rsid w:val="00602C52"/>
    <w:rsid w:val="00691366"/>
    <w:rsid w:val="009F506E"/>
    <w:rsid w:val="00CB4FFC"/>
    <w:rsid w:val="00E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35C7"/>
  <w15:chartTrackingRefBased/>
  <w15:docId w15:val="{439DDA8B-C351-4A5F-A112-C2313F4C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2023-05-16T13:17:00Z</dcterms:created>
  <dcterms:modified xsi:type="dcterms:W3CDTF">2023-05-16T13:17:00Z</dcterms:modified>
</cp:coreProperties>
</file>